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15FA" w14:textId="7A57BD10" w:rsidR="00FB51E3" w:rsidRDefault="00FB51E3"/>
    <w:p w14:paraId="12FD07AD" w14:textId="101C2AE1" w:rsidR="00FB51E3" w:rsidRDefault="00FB51E3"/>
    <w:p w14:paraId="23A5A19A" w14:textId="24355CB3" w:rsidR="00FB51E3" w:rsidRDefault="00FB51E3"/>
    <w:p w14:paraId="2E320B02" w14:textId="50DD063F" w:rsidR="00FB51E3" w:rsidRDefault="00FB51E3"/>
    <w:p w14:paraId="4A457368" w14:textId="6569326C" w:rsidR="00FB51E3" w:rsidRDefault="00FB51E3"/>
    <w:p w14:paraId="775377EB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Alaily-Mattar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Nadia, and Alain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Thierstein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. 2018. "Urban Transformations Through Exceptional Architecture: Introduction </w:t>
      </w:r>
      <w:proofErr w:type="gramStart"/>
      <w:r>
        <w:rPr>
          <w:rFonts w:ascii="AppleSystemUIFont" w:hAnsi="AppleSystemUIFont" w:cs="AppleSystemUIFont"/>
          <w:sz w:val="26"/>
          <w:szCs w:val="26"/>
          <w:lang w:val="en-GB"/>
        </w:rPr>
        <w:t>To</w:t>
      </w:r>
      <w:proofErr w:type="gram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The Special Issue". </w:t>
      </w:r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 xml:space="preserve">Journal </w:t>
      </w:r>
      <w:proofErr w:type="gramStart"/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>Of</w:t>
      </w:r>
      <w:proofErr w:type="gramEnd"/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 xml:space="preserve"> Urban Design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 23 (2): 165-168. doi:10.1080/13574809.2018.1429903. </w:t>
      </w:r>
    </w:p>
    <w:p w14:paraId="582C6B14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3B14D015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Al-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Kodmany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Kheir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. 2018. “Planning Guidelines for Enhancing Placemaking with Tall Buildings.” </w:t>
      </w:r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 xml:space="preserve">International Journal of Architectural Research 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12 (2): 05-23. DOI: </w:t>
      </w:r>
      <w:hyperlink r:id="rId4" w:history="1">
        <w:r>
          <w:rPr>
            <w:rFonts w:ascii="AppleSystemUIFont" w:hAnsi="AppleSystemUIFont" w:cs="AppleSystemUIFont"/>
            <w:color w:val="DCA10D"/>
            <w:sz w:val="26"/>
            <w:szCs w:val="26"/>
            <w:lang w:val="en-GB"/>
          </w:rPr>
          <w:t>http://dx.doi.org/10.26687/archnet-ijar.v12i2.1493</w:t>
        </w:r>
      </w:hyperlink>
      <w:r>
        <w:rPr>
          <w:rFonts w:ascii="AppleSystemUIFont" w:hAnsi="AppleSystemUIFont" w:cs="AppleSystemUIFont"/>
          <w:sz w:val="26"/>
          <w:szCs w:val="26"/>
          <w:lang w:val="en-GB"/>
        </w:rPr>
        <w:t xml:space="preserve">.  </w:t>
      </w:r>
    </w:p>
    <w:p w14:paraId="287F8C19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402E6616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Chen,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Xingbin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Wan Kim Tae,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Jiayu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Chen, Bin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Xue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and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WoonSeong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Jeong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>. 2019. "Ontology-Based Representations of User Activity and Flexible</w:t>
      </w:r>
      <w:r>
        <w:rPr>
          <w:rFonts w:ascii="MS Gothic" w:eastAsia="MS Gothic" w:hAnsi="MS Gothic" w:cs="MS Gothic" w:hint="eastAsia"/>
          <w:sz w:val="26"/>
          <w:szCs w:val="26"/>
          <w:lang w:val="en-GB"/>
        </w:rPr>
        <w:t> 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Space Information: Towards an Automated Space-use Analysis in Buildings." Advances in Civil Engineering 2019: 15.  </w:t>
      </w:r>
    </w:p>
    <w:p w14:paraId="4F0F2D03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143EAFD3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Eken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C., &amp;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Resmiye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A. A. (2019). The Self-Organizing City and the Architecture of Metabolism: An Architectural Critique on Urban Growth and Reorganization. Sustainability, 11(19), 5326. </w:t>
      </w:r>
      <w:hyperlink r:id="rId5" w:history="1">
        <w:r>
          <w:rPr>
            <w:rFonts w:ascii="AppleSystemUIFont" w:hAnsi="AppleSystemUIFont" w:cs="AppleSystemUIFont"/>
            <w:color w:val="DCA10D"/>
            <w:sz w:val="26"/>
            <w:szCs w:val="26"/>
            <w:u w:val="single" w:color="DCA10D"/>
            <w:lang w:val="en-GB"/>
          </w:rPr>
          <w:t>http://dx.doi.org.dbgw.lis.curtin.edu.au/10.3390/su11195326</w:t>
        </w:r>
      </w:hyperlink>
    </w:p>
    <w:p w14:paraId="43EBDC10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4A66244F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Goldberg, Abraham, Kevin Leyden, and Thomas J. Scotto. 2012. “Untangling What Makes Cities Liveable: Happiness in Five Cities.” </w:t>
      </w:r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 xml:space="preserve">Proceeding of the Institution of Civil Engineers – Urban Design and Planning 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165 (3): 127 – 136. </w:t>
      </w:r>
      <w:hyperlink r:id="rId6" w:history="1">
        <w:r>
          <w:rPr>
            <w:rFonts w:ascii="AppleSystemUIFont" w:hAnsi="AppleSystemUIFont" w:cs="AppleSystemUIFont"/>
            <w:color w:val="DCA10D"/>
            <w:sz w:val="26"/>
            <w:szCs w:val="26"/>
            <w:lang w:val="en-GB"/>
          </w:rPr>
          <w:t>http://dx.doi.org/10.1680/udap.11.00031</w:t>
        </w:r>
      </w:hyperlink>
      <w:r>
        <w:rPr>
          <w:rFonts w:ascii="AppleSystemUIFont" w:hAnsi="AppleSystemUIFont" w:cs="AppleSystemUIFont"/>
          <w:sz w:val="26"/>
          <w:szCs w:val="26"/>
          <w:lang w:val="en-GB"/>
        </w:rPr>
        <w:t xml:space="preserve">  </w:t>
      </w:r>
    </w:p>
    <w:p w14:paraId="4B8BC403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4BEB94B6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Hayati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H. and M.H.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Sayadi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. 2012. “Impact of Tall Buildings on Environmental Pollution.” </w:t>
      </w:r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 xml:space="preserve">Environmental </w:t>
      </w:r>
      <w:proofErr w:type="spellStart"/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>Skeptics</w:t>
      </w:r>
      <w:proofErr w:type="spellEnd"/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 xml:space="preserve"> and Critics 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1 (1): 8-11. DOI:10.0000/issn-2224-4263-environsc- 2012-v1-0002. </w:t>
      </w:r>
    </w:p>
    <w:p w14:paraId="27B4D9FE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01BB0E0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Majerowitz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M., &amp;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Allweil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Y. (2019). Housing in the Neoliberal City: Large Urban Developments and the Role of Architecture. Urban Planning, 4(4), 43-61. </w:t>
      </w:r>
      <w:hyperlink r:id="rId7" w:history="1">
        <w:r>
          <w:rPr>
            <w:rFonts w:ascii="AppleSystemUIFont" w:hAnsi="AppleSystemUIFont" w:cs="AppleSystemUIFont"/>
            <w:color w:val="DCA10D"/>
            <w:sz w:val="26"/>
            <w:szCs w:val="26"/>
            <w:u w:val="single" w:color="DCA10D"/>
            <w:lang w:val="en-GB"/>
          </w:rPr>
          <w:t>http://dx.doi.org.dbgw.lis.curtin.edu.au/10.17645/up.v4i4.2298</w:t>
        </w:r>
      </w:hyperlink>
    </w:p>
    <w:p w14:paraId="215D65C8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17166C6C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Merlino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Kathryn Rogers. 2014. “[Re]Evaluating Significance: The Environmental and Cultural Value in Older and Historic Buildings.” </w:t>
      </w:r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 xml:space="preserve">The Public Historian 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36 (3): 70-85. </w:t>
      </w:r>
      <w:hyperlink r:id="rId8" w:history="1">
        <w:r>
          <w:rPr>
            <w:rFonts w:ascii="AppleSystemUIFont" w:hAnsi="AppleSystemUIFont" w:cs="AppleSystemUIFont"/>
            <w:color w:val="DCA10D"/>
            <w:sz w:val="26"/>
            <w:szCs w:val="26"/>
            <w:lang w:val="en-GB"/>
          </w:rPr>
          <w:t>https://www.jstor.org/stable/10.1525/tph.2014.36.3.70</w:t>
        </w:r>
      </w:hyperlink>
      <w:r>
        <w:rPr>
          <w:rFonts w:ascii="AppleSystemUIFont" w:hAnsi="AppleSystemUIFont" w:cs="AppleSystemUIFont"/>
          <w:sz w:val="26"/>
          <w:szCs w:val="26"/>
          <w:lang w:val="en-GB"/>
        </w:rPr>
        <w:t xml:space="preserve">.  </w:t>
      </w:r>
    </w:p>
    <w:p w14:paraId="524A18A4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7FA02843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Mualam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, Nir and Rachelle Alterman. 2018. “Social Dilemmas in Built-Heritage Policy: The Role of Social Considerations in Decisions of Planning Inspectors.” </w:t>
      </w:r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 xml:space="preserve">Journal of Housing and the Built Environment </w:t>
      </w:r>
      <w:r>
        <w:rPr>
          <w:rFonts w:ascii="AppleSystemUIFont" w:hAnsi="AppleSystemUIFont" w:cs="AppleSystemUIFont"/>
          <w:sz w:val="26"/>
          <w:szCs w:val="26"/>
          <w:lang w:val="en-GB"/>
        </w:rPr>
        <w:t>33 (3): 481- 499. DOI:</w:t>
      </w:r>
      <w:hyperlink r:id="rId9" w:history="1">
        <w:r>
          <w:rPr>
            <w:rFonts w:ascii="AppleSystemUIFont" w:hAnsi="AppleSystemUIFont" w:cs="AppleSystemUIFont"/>
            <w:color w:val="DCA10D"/>
            <w:sz w:val="26"/>
            <w:szCs w:val="26"/>
            <w:lang w:val="en-GB"/>
          </w:rPr>
          <w:t>http://dx.doi.org.dbgw.lis.curtin.edu.au/10.1007/s10901-018-9610-9</w:t>
        </w:r>
      </w:hyperlink>
      <w:r>
        <w:rPr>
          <w:rFonts w:ascii="AppleSystemUIFont" w:hAnsi="AppleSystemUIFont" w:cs="AppleSystemUIFont"/>
          <w:sz w:val="26"/>
          <w:szCs w:val="26"/>
          <w:lang w:val="en-GB"/>
        </w:rPr>
        <w:t xml:space="preserve">. </w:t>
      </w:r>
    </w:p>
    <w:p w14:paraId="3E3586A1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267AA4BC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Pendlebury, John and Ian Strange. 2011. “Urban Conservation and The Shaping of The English city.” </w:t>
      </w:r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 xml:space="preserve">The Town Planning Review 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82 (4): 361-392. </w:t>
      </w:r>
      <w:hyperlink r:id="rId10" w:history="1">
        <w:r>
          <w:rPr>
            <w:rFonts w:ascii="AppleSystemUIFont" w:hAnsi="AppleSystemUIFont" w:cs="AppleSystemUIFont"/>
            <w:color w:val="DCA10D"/>
            <w:sz w:val="26"/>
            <w:szCs w:val="26"/>
            <w:lang w:val="en-GB"/>
          </w:rPr>
          <w:t>http://DOI:10.3828/tp.2011.23</w:t>
        </w:r>
      </w:hyperlink>
      <w:r>
        <w:rPr>
          <w:rFonts w:ascii="AppleSystemUIFont" w:hAnsi="AppleSystemUIFont" w:cs="AppleSystemUIFont"/>
          <w:sz w:val="26"/>
          <w:szCs w:val="26"/>
          <w:lang w:val="en-GB"/>
        </w:rPr>
        <w:t xml:space="preserve">. </w:t>
      </w:r>
    </w:p>
    <w:p w14:paraId="4A0E7665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27E0E014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Seidel, A. D.,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Jeong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Tai Kim, and I. B. R. Tanaka. "ARCHITECTS, URBAN DESIGN, HEALTH, AND THE BUILT ENVIRONMENT." </w:t>
      </w:r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>Journal of Architectural and Planning Research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 29, no. 3 (2012): 241-68. Accessed September 1, 2020. </w:t>
      </w:r>
      <w:hyperlink r:id="rId11" w:history="1">
        <w:r>
          <w:rPr>
            <w:rFonts w:ascii="AppleSystemUIFont" w:hAnsi="AppleSystemUIFont" w:cs="AppleSystemUIFont"/>
            <w:color w:val="DCA10D"/>
            <w:sz w:val="26"/>
            <w:szCs w:val="26"/>
            <w:lang w:val="en-GB"/>
          </w:rPr>
          <w:t>http://www.jstor.org/stable/43030978</w:t>
        </w:r>
      </w:hyperlink>
      <w:r>
        <w:rPr>
          <w:rFonts w:ascii="AppleSystemUIFont" w:hAnsi="AppleSystemUIFont" w:cs="AppleSystemUIFont"/>
          <w:sz w:val="26"/>
          <w:szCs w:val="26"/>
          <w:lang w:val="en-GB"/>
        </w:rPr>
        <w:t xml:space="preserve">. </w:t>
      </w:r>
    </w:p>
    <w:p w14:paraId="79011B81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3A892591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Sykes, Olivier and Carol Ludwig. 2015. "Defining and Managing the Historic Urban Landscape: Reflections on the English Experience and Some Stories from Liverpool." </w:t>
      </w:r>
      <w:r>
        <w:rPr>
          <w:rFonts w:ascii="AppleSystemUIFontItalic" w:hAnsi="AppleSystemUIFontItalic" w:cs="AppleSystemUIFontItalic"/>
          <w:i/>
          <w:iCs/>
          <w:sz w:val="26"/>
          <w:szCs w:val="26"/>
          <w:lang w:val="en-GB"/>
        </w:rPr>
        <w:t xml:space="preserve">European Spatial Research and Policy </w:t>
      </w:r>
      <w:r>
        <w:rPr>
          <w:rFonts w:ascii="AppleSystemUIFont" w:hAnsi="AppleSystemUIFont" w:cs="AppleSystemUIFont"/>
          <w:sz w:val="26"/>
          <w:szCs w:val="26"/>
          <w:lang w:val="en-GB"/>
        </w:rPr>
        <w:t>22 (2): 9-35. DOI:</w:t>
      </w:r>
      <w:hyperlink r:id="rId12" w:history="1">
        <w:r>
          <w:rPr>
            <w:rFonts w:ascii="AppleSystemUIFont" w:hAnsi="AppleSystemUIFont" w:cs="AppleSystemUIFont"/>
            <w:color w:val="DCA10D"/>
            <w:sz w:val="26"/>
            <w:szCs w:val="26"/>
            <w:lang w:val="en-GB"/>
          </w:rPr>
          <w:t>http://dx.doi.org.dbgw.lis.curtin.edu.au/10.1515/esrp-2015-0023</w:t>
        </w:r>
      </w:hyperlink>
      <w:r>
        <w:rPr>
          <w:rFonts w:ascii="AppleSystemUIFont" w:hAnsi="AppleSystemUIFont" w:cs="AppleSystemUIFont"/>
          <w:sz w:val="26"/>
          <w:szCs w:val="26"/>
          <w:lang w:val="en-GB"/>
        </w:rPr>
        <w:t xml:space="preserve">. </w:t>
      </w:r>
    </w:p>
    <w:p w14:paraId="3A72EF56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65490E7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5547E5E1" w14:textId="77777777" w:rsidR="00FB51E3" w:rsidRDefault="00FB51E3" w:rsidP="00FB51E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0FC04AAE" w14:textId="77777777" w:rsidR="00FB51E3" w:rsidRDefault="00FB51E3"/>
    <w:sectPr w:rsidR="00FB5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E3"/>
    <w:rsid w:val="00FB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757E2"/>
  <w15:chartTrackingRefBased/>
  <w15:docId w15:val="{F7255813-3110-BF49-A71F-61E69987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or.org/stable/10.1525/tph.2014.36.3.7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x.doi.org.dbgw.lis.curtin.edu.au/10.17645/up.v4i4.2298" TargetMode="External"/><Relationship Id="rId12" Type="http://schemas.openxmlformats.org/officeDocument/2006/relationships/hyperlink" Target="http://dx.doi.org.dbgw.lis.curtin.edu.au/10.1515/esrp-2015-0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680/udap.11.00031" TargetMode="External"/><Relationship Id="rId11" Type="http://schemas.openxmlformats.org/officeDocument/2006/relationships/hyperlink" Target="http://www.jstor.org/stable/43030978" TargetMode="External"/><Relationship Id="rId5" Type="http://schemas.openxmlformats.org/officeDocument/2006/relationships/hyperlink" Target="http://dx.doi.org.dbgw.lis.curtin.edu.au/10.3390/su11195326" TargetMode="External"/><Relationship Id="rId10" Type="http://schemas.openxmlformats.org/officeDocument/2006/relationships/hyperlink" Target="http://doi:10.3828/tp.2011.23" TargetMode="External"/><Relationship Id="rId4" Type="http://schemas.openxmlformats.org/officeDocument/2006/relationships/hyperlink" Target="http://dx.doi.org/10.26687/archnet-ijar.v12i2.1493" TargetMode="External"/><Relationship Id="rId9" Type="http://schemas.openxmlformats.org/officeDocument/2006/relationships/hyperlink" Target="http://dx.doi.org.dbgw.lis.curtin.edu.au/10.1007/s10901-018-9610-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Akuoch Deng</dc:creator>
  <cp:keywords/>
  <dc:description/>
  <cp:lastModifiedBy>Akuoch Deng</cp:lastModifiedBy>
  <cp:revision>1</cp:revision>
  <dcterms:created xsi:type="dcterms:W3CDTF">2021-04-29T11:57:00Z</dcterms:created>
  <dcterms:modified xsi:type="dcterms:W3CDTF">2021-04-29T11:58:00Z</dcterms:modified>
</cp:coreProperties>
</file>